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MINISTÉRIO DA ECONOMIA</w:t>
      </w:r>
    </w:p>
    <w:p w14:paraId="6014D24A"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ESPECIAL DE COMÉRCIO EXTERIOR E ASSUNTOS INTERNACIONAIS</w:t>
      </w:r>
    </w:p>
    <w:p w14:paraId="19D44092"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DE COMÉRCIO EXTERIOR</w:t>
      </w:r>
    </w:p>
    <w:p w14:paraId="7EBDD2CA" w14:textId="77777777" w:rsidR="00885B22" w:rsidRPr="005D5D1A" w:rsidRDefault="009F3DED"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8"/>
          <w:szCs w:val="28"/>
        </w:rPr>
      </w:pPr>
      <w:r w:rsidRPr="005D5D1A">
        <w:rPr>
          <w:rFonts w:asciiTheme="minorHAnsi" w:hAnsiTheme="minorHAnsi" w:cstheme="minorHAnsi"/>
          <w:b/>
          <w:sz w:val="22"/>
          <w:szCs w:val="22"/>
        </w:rPr>
        <w:t xml:space="preserve">SUBSECRETARIA </w:t>
      </w:r>
      <w:r w:rsidR="00885B22" w:rsidRPr="005D5D1A">
        <w:rPr>
          <w:rFonts w:asciiTheme="minorHAnsi" w:hAnsiTheme="minorHAnsi" w:cstheme="minorHAnsi"/>
          <w:b/>
          <w:sz w:val="22"/>
          <w:szCs w:val="22"/>
        </w:rPr>
        <w:t>DE DEFESA COMERCIAL E INTERESSE PÚBLICO</w:t>
      </w:r>
      <w:r w:rsidR="00885B22" w:rsidRPr="005D5D1A">
        <w:rPr>
          <w:rFonts w:asciiTheme="minorHAnsi" w:hAnsiTheme="minorHAnsi" w:cstheme="minorHAnsi"/>
          <w:b/>
          <w:sz w:val="28"/>
          <w:szCs w:val="28"/>
        </w:rPr>
        <w:t xml:space="preserve"> </w:t>
      </w:r>
    </w:p>
    <w:p w14:paraId="534C8099" w14:textId="77777777" w:rsidR="00D12F51" w:rsidRPr="005D5D1A" w:rsidRDefault="00D12F51" w:rsidP="00D12F51">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5D5D1A">
        <w:rPr>
          <w:rFonts w:asciiTheme="minorHAnsi" w:hAnsiTheme="minorHAnsi" w:cstheme="minorHAnsi"/>
          <w:sz w:val="18"/>
          <w:szCs w:val="18"/>
        </w:rPr>
        <w:t xml:space="preserve">Esplanada dos Ministérios, Bloco J, Sala 408 </w:t>
      </w:r>
      <w:r w:rsidRPr="005D5D1A">
        <w:rPr>
          <w:rFonts w:asciiTheme="minorHAnsi" w:hAnsiTheme="minorHAnsi" w:cstheme="minorHAnsi"/>
          <w:sz w:val="18"/>
          <w:szCs w:val="18"/>
        </w:rPr>
        <w:br/>
        <w:t>Brasília - DF, Brasil</w:t>
      </w:r>
      <w:r w:rsidR="00885B22" w:rsidRPr="005D5D1A">
        <w:rPr>
          <w:rFonts w:asciiTheme="minorHAnsi" w:hAnsiTheme="minorHAnsi" w:cstheme="minorHAnsi"/>
          <w:sz w:val="18"/>
          <w:szCs w:val="18"/>
        </w:rPr>
        <w:t xml:space="preserve">   </w:t>
      </w:r>
      <w:r w:rsidRPr="005D5D1A">
        <w:rPr>
          <w:rFonts w:asciiTheme="minorHAnsi" w:hAnsiTheme="minorHAnsi" w:cstheme="minorHAnsi"/>
          <w:sz w:val="18"/>
          <w:szCs w:val="18"/>
        </w:rPr>
        <w:t>CEP 70.053-900</w:t>
      </w:r>
    </w:p>
    <w:p w14:paraId="38EE591B" w14:textId="257C233F"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5D5D1A">
        <w:rPr>
          <w:rFonts w:asciiTheme="minorHAnsi" w:hAnsiTheme="minorHAnsi" w:cstheme="minorHAnsi"/>
          <w:sz w:val="18"/>
          <w:szCs w:val="18"/>
        </w:rPr>
        <w:t xml:space="preserve">Telefone: (+55 61) 2027-7770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4D5CB496" w14:textId="49555423" w:rsidR="004D30F6" w:rsidRPr="004D30F6" w:rsidRDefault="004D30F6" w:rsidP="004D30F6">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4D30F6">
        <w:rPr>
          <w:rFonts w:asciiTheme="minorHAnsi" w:hAnsiTheme="minorHAnsi" w:cstheme="minorHAnsi"/>
          <w:szCs w:val="24"/>
        </w:rPr>
        <w:t xml:space="preserve">Revisão de final de período da medida antidumping aplicada sobre as importações brasileiras de ésteres acéticos, comumente classificadas nos subitens 2915.31.00 e 2915.39.31 da Nomenclatura Comum do Mercosul – NCM, originárias </w:t>
      </w:r>
      <w:bookmarkStart w:id="0" w:name="_Hlk111726499"/>
      <w:r w:rsidRPr="004D30F6">
        <w:rPr>
          <w:rFonts w:asciiTheme="minorHAnsi" w:hAnsiTheme="minorHAnsi" w:cstheme="minorHAnsi"/>
          <w:szCs w:val="24"/>
        </w:rPr>
        <w:t>dos Estados Unidos e México</w:t>
      </w:r>
      <w:bookmarkEnd w:id="0"/>
      <w:r w:rsidRPr="004D30F6">
        <w:rPr>
          <w:rFonts w:asciiTheme="minorHAnsi" w:hAnsiTheme="minorHAnsi" w:cstheme="minorHAnsi"/>
          <w:szCs w:val="24"/>
        </w:rPr>
        <w:t>.</w:t>
      </w:r>
    </w:p>
    <w:p w14:paraId="71B2FD7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93E11F" w14:textId="77777777" w:rsidR="004D30F6" w:rsidRPr="004D30F6" w:rsidRDefault="004D30F6" w:rsidP="004D30F6">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Cs/>
          <w:iCs/>
          <w:szCs w:val="24"/>
        </w:rPr>
      </w:pPr>
      <w:bookmarkStart w:id="1" w:name="_Hlk79508459"/>
      <w:r w:rsidRPr="004D30F6">
        <w:rPr>
          <w:rFonts w:asciiTheme="minorHAnsi" w:hAnsiTheme="minorHAnsi" w:cstheme="minorHAnsi"/>
          <w:iCs/>
          <w:szCs w:val="24"/>
        </w:rPr>
        <w:t>Processos SEI/ME n</w:t>
      </w:r>
      <w:r w:rsidRPr="004D30F6">
        <w:rPr>
          <w:rFonts w:asciiTheme="minorHAnsi" w:hAnsiTheme="minorHAnsi" w:cstheme="minorHAnsi"/>
          <w:iCs/>
          <w:szCs w:val="24"/>
          <w:u w:val="single"/>
          <w:vertAlign w:val="superscript"/>
        </w:rPr>
        <w:t>os</w:t>
      </w:r>
      <w:r w:rsidRPr="004D30F6">
        <w:rPr>
          <w:rFonts w:asciiTheme="minorHAnsi" w:hAnsiTheme="minorHAnsi" w:cstheme="minorHAnsi"/>
          <w:iCs/>
          <w:szCs w:val="24"/>
        </w:rPr>
        <w:t xml:space="preserve"> 19972.100657/2022-21 restrito e 19972.100656/2022-86 confidencial</w:t>
      </w:r>
      <w:bookmarkEnd w:id="1"/>
    </w:p>
    <w:p w14:paraId="2B30136B" w14:textId="77777777" w:rsidR="004D30F6" w:rsidRPr="004D30F6" w:rsidRDefault="004D30F6" w:rsidP="004D30F6">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Cs/>
          <w:iCs/>
          <w:szCs w:val="24"/>
        </w:rPr>
      </w:pPr>
      <w:r w:rsidRPr="004D30F6">
        <w:rPr>
          <w:rFonts w:asciiTheme="minorHAnsi" w:hAnsiTheme="minorHAnsi" w:cstheme="minorHAnsi"/>
          <w:iCs/>
          <w:szCs w:val="24"/>
        </w:rPr>
        <w:t>Contato: (+55 61) 2027-7357 ou Esteresaceticosrev@economia.gov.br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6B0E8EDE" w:rsidR="00491154" w:rsidRPr="005D5D1A" w:rsidRDefault="004D30F6" w:rsidP="00491154">
      <w:pPr>
        <w:widowControl w:val="0"/>
        <w:numPr>
          <w:ilvl w:val="0"/>
          <w:numId w:val="2"/>
        </w:numPr>
        <w:tabs>
          <w:tab w:val="left" w:pos="567"/>
        </w:tabs>
        <w:ind w:left="-142" w:right="-199" w:firstLine="0"/>
        <w:jc w:val="both"/>
        <w:rPr>
          <w:rFonts w:asciiTheme="minorHAnsi" w:hAnsiTheme="minorHAnsi" w:cstheme="minorHAnsi"/>
          <w:szCs w:val="24"/>
        </w:rPr>
      </w:pPr>
      <w:r w:rsidRPr="004D30F6">
        <w:rPr>
          <w:rFonts w:asciiTheme="minorHAnsi" w:hAnsiTheme="minorHAnsi" w:cstheme="minorHAnsi"/>
          <w:szCs w:val="24"/>
        </w:rPr>
        <w:t>Este questionário tem por objetivo reunir informações necessárias à revisão de final de período da medida antidumping aplicada sobre as importações brasileiras de ésteres acéticos, comumente classificadas nos subitens 2915.31.00 e 2915.39.31 da Nomenclatura Comum do Mercosul – NCM, originárias dos Estados Unidos e México, e de dano à indústria doméstica decorrente de tal prática</w:t>
      </w:r>
      <w:r w:rsidR="00491154" w:rsidRPr="005D5D1A">
        <w:rPr>
          <w:rFonts w:asciiTheme="minorHAnsi" w:hAnsiTheme="minorHAnsi" w:cstheme="minorHAnsi"/>
          <w:szCs w:val="24"/>
        </w:rPr>
        <w:t>.</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7A23FB" w:rsidRPr="005D5D1A">
        <w:rPr>
          <w:rFonts w:asciiTheme="minorHAnsi" w:hAnsiTheme="minorHAnsi" w:cstheme="minorHAnsi"/>
          <w:szCs w:val="24"/>
        </w:rPr>
        <w:t xml:space="preserve">à </w:t>
      </w:r>
      <w:r w:rsidR="00491154" w:rsidRPr="005D5D1A">
        <w:rPr>
          <w:rFonts w:asciiTheme="minorHAnsi" w:hAnsiTheme="minorHAnsi" w:cstheme="minorHAnsi"/>
          <w:szCs w:val="24"/>
        </w:rPr>
        <w:t>Subsecretaria de Defesa Comercial e Interesse Público (SDCOM)</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77777777" w:rsidR="00522BA1" w:rsidRPr="005D5D1A" w:rsidRDefault="007A23FB"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SDCOM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w:t>
      </w:r>
      <w:r w:rsidRPr="005D5D1A">
        <w:rPr>
          <w:rFonts w:asciiTheme="minorHAnsi" w:hAnsiTheme="minorHAnsi" w:cstheme="minorHAnsi"/>
          <w:szCs w:val="24"/>
        </w:rPr>
        <w:lastRenderedPageBreak/>
        <w:t xml:space="preserve">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385E23C1" w:rsidR="00491154" w:rsidRPr="00104287" w:rsidRDefault="004D30F6" w:rsidP="005D5D1A">
      <w:pPr>
        <w:widowControl w:val="0"/>
        <w:numPr>
          <w:ilvl w:val="0"/>
          <w:numId w:val="2"/>
        </w:numPr>
        <w:tabs>
          <w:tab w:val="left" w:pos="567"/>
        </w:tabs>
        <w:ind w:left="-142" w:right="-199" w:firstLine="0"/>
        <w:jc w:val="both"/>
        <w:rPr>
          <w:rFonts w:asciiTheme="minorHAnsi" w:hAnsiTheme="minorHAnsi" w:cstheme="minorHAnsi"/>
          <w:szCs w:val="24"/>
        </w:rPr>
      </w:pPr>
      <w:r w:rsidRPr="004D30F6">
        <w:rPr>
          <w:rFonts w:asciiTheme="minorHAnsi" w:hAnsiTheme="minorHAnsi" w:cstheme="minorHAnsi"/>
          <w:color w:val="201F1E"/>
          <w:szCs w:val="24"/>
        </w:rPr>
        <w:t>Nos termos da Portaria SECEX nº 162, de 06 de janeiro de 2022, uma versão confidencial e uma versão restrita da resposta ao questionário deverão ser protocoladas de forma simultânea, por meio de “peticionamento intercorrente”, respectivamente nos Processos SEI/ME n</w:t>
      </w:r>
      <w:r w:rsidRPr="004D30F6">
        <w:rPr>
          <w:rFonts w:asciiTheme="minorHAnsi" w:hAnsiTheme="minorHAnsi" w:cstheme="minorHAnsi"/>
          <w:color w:val="201F1E"/>
          <w:szCs w:val="24"/>
          <w:u w:val="single"/>
          <w:vertAlign w:val="superscript"/>
        </w:rPr>
        <w:t>os</w:t>
      </w:r>
      <w:r w:rsidRPr="004D30F6">
        <w:rPr>
          <w:rFonts w:asciiTheme="minorHAnsi" w:hAnsiTheme="minorHAnsi" w:cstheme="minorHAnsi"/>
          <w:color w:val="201F1E"/>
          <w:szCs w:val="24"/>
        </w:rPr>
        <w:t xml:space="preserve"> 19972.100657/2022-21 restrito e 19972.100656/2022-86 confidencial no Sistema Eletrônico de Informações do Ministério da Economia - SEI/ME, disponível em </w:t>
      </w:r>
      <w:hyperlink r:id="rId9" w:tgtFrame="_blank" w:history="1">
        <w:r w:rsidRPr="004D30F6">
          <w:rPr>
            <w:rStyle w:val="Hyperlink"/>
            <w:rFonts w:asciiTheme="minorHAnsi" w:hAnsiTheme="minorHAnsi" w:cstheme="minorHAnsi"/>
            <w:szCs w:val="24"/>
          </w:rPr>
          <w:t>https://www.gov.br/economia/pt-br/acesso-a-informacao/sei/usuario-externo-1</w:t>
        </w:r>
      </w:hyperlink>
      <w:r w:rsidRPr="004D30F6">
        <w:rPr>
          <w:rFonts w:asciiTheme="minorHAnsi" w:hAnsiTheme="minorHAnsi" w:cstheme="minorHAnsi"/>
          <w:color w:val="201F1E"/>
          <w:szCs w:val="24"/>
        </w:rPr>
        <w:t>  .</w:t>
      </w:r>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732"/>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3"/>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77777777"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98"/>
      <w:bookmarkStart w:id="5"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da Economia - SEI/ME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4"/>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5"/>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6" w:name="_Hlk49522662"/>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6"/>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7" w:name="_Hlk80196227"/>
      <w:r w:rsidRPr="005D5D1A">
        <w:rPr>
          <w:rFonts w:asciiTheme="minorHAnsi" w:hAnsiTheme="minorHAnsi" w:cstheme="minorHAnsi"/>
          <w:szCs w:val="24"/>
        </w:rPr>
        <w:lastRenderedPageBreak/>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7"/>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8" w:name="_Toc340425358"/>
      <w:r w:rsidR="00427F90" w:rsidRPr="005D5D1A">
        <w:rPr>
          <w:rFonts w:asciiTheme="minorHAnsi" w:hAnsiTheme="minorHAnsi" w:cstheme="minorHAnsi"/>
        </w:rPr>
        <w:t>Dados gerais</w:t>
      </w:r>
      <w:bookmarkEnd w:id="8"/>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77777777" w:rsidR="003536AA" w:rsidRPr="005D5D1A" w:rsidRDefault="00961EF1" w:rsidP="003536AA">
      <w:pPr>
        <w:pStyle w:val="Ttulo2"/>
        <w:widowControl w:val="0"/>
        <w:ind w:left="-142" w:right="-199"/>
        <w:jc w:val="left"/>
        <w:rPr>
          <w:rFonts w:asciiTheme="minorHAnsi" w:hAnsiTheme="minorHAnsi" w:cstheme="minorHAnsi"/>
          <w:b w:val="0"/>
          <w:bCs/>
        </w:rPr>
      </w:pPr>
      <w:bookmarkStart w:id="9"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7A23FB" w:rsidRPr="005D5D1A">
        <w:rPr>
          <w:rFonts w:asciiTheme="minorHAnsi" w:hAnsiTheme="minorHAnsi" w:cstheme="minorHAnsi"/>
          <w:szCs w:val="24"/>
        </w:rPr>
        <w:t>à SDCOM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9"/>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68610E1C" w14:textId="77777777" w:rsidR="004D30F6" w:rsidRPr="004D30F6" w:rsidRDefault="004D30F6" w:rsidP="004D30F6">
      <w:pPr>
        <w:widowControl w:val="0"/>
        <w:jc w:val="both"/>
        <w:rPr>
          <w:rFonts w:asciiTheme="minorHAnsi" w:hAnsiTheme="minorHAnsi" w:cstheme="minorHAnsi"/>
          <w:szCs w:val="24"/>
        </w:rPr>
      </w:pPr>
      <w:r w:rsidRPr="004D30F6">
        <w:rPr>
          <w:rFonts w:asciiTheme="minorHAnsi" w:hAnsiTheme="minorHAnsi" w:cstheme="minorHAnsi"/>
          <w:b/>
          <w:szCs w:val="24"/>
        </w:rPr>
        <w:t>i)</w:t>
      </w:r>
      <w:r w:rsidRPr="004D30F6">
        <w:rPr>
          <w:rFonts w:asciiTheme="minorHAnsi" w:hAnsiTheme="minorHAnsi" w:cstheme="minorHAnsi"/>
          <w:b/>
          <w:color w:val="FF0000"/>
          <w:szCs w:val="24"/>
        </w:rPr>
        <w:tab/>
      </w:r>
      <w:r w:rsidRPr="004D30F6">
        <w:rPr>
          <w:rFonts w:asciiTheme="minorHAnsi" w:hAnsiTheme="minorHAnsi" w:cstheme="minorHAnsi"/>
          <w:b/>
          <w:szCs w:val="24"/>
        </w:rPr>
        <w:t>Ésteres acéticos</w:t>
      </w:r>
      <w:r w:rsidRPr="004D30F6">
        <w:rPr>
          <w:rFonts w:asciiTheme="minorHAnsi" w:hAnsiTheme="minorHAnsi" w:cstheme="minorHAnsi"/>
          <w:szCs w:val="24"/>
        </w:rPr>
        <w:t xml:space="preserve">, </w:t>
      </w:r>
      <w:r w:rsidRPr="004D30F6">
        <w:rPr>
          <w:rFonts w:asciiTheme="minorHAnsi" w:hAnsiTheme="minorHAnsi" w:cstheme="minorHAnsi"/>
          <w:iCs/>
          <w:szCs w:val="24"/>
        </w:rPr>
        <w:t>denominados acetato de etila e acetato de n-propila,</w:t>
      </w:r>
      <w:r w:rsidRPr="004D30F6">
        <w:rPr>
          <w:rFonts w:asciiTheme="minorHAnsi" w:hAnsiTheme="minorHAnsi" w:cstheme="minorHAnsi"/>
          <w:szCs w:val="24"/>
        </w:rPr>
        <w:t xml:space="preserve"> comumente classificados, respectivamente, nos subitens</w:t>
      </w:r>
      <w:r w:rsidRPr="004D30F6">
        <w:rPr>
          <w:rFonts w:ascii="Calibri" w:hAnsi="Calibri" w:cs="Calibri"/>
          <w:color w:val="000000"/>
          <w:sz w:val="22"/>
          <w:szCs w:val="22"/>
          <w:bdr w:val="none" w:sz="0" w:space="0" w:color="auto" w:frame="1"/>
        </w:rPr>
        <w:t xml:space="preserve"> </w:t>
      </w:r>
      <w:r w:rsidRPr="004D30F6">
        <w:rPr>
          <w:rFonts w:asciiTheme="minorHAnsi" w:hAnsiTheme="minorHAnsi" w:cstheme="minorHAnsi"/>
          <w:szCs w:val="24"/>
        </w:rPr>
        <w:t xml:space="preserve">2915.31.00 e 2915.39.31 da NCM, exportados dos </w:t>
      </w:r>
      <w:r w:rsidRPr="004D30F6">
        <w:rPr>
          <w:rFonts w:asciiTheme="minorHAnsi" w:hAnsiTheme="minorHAnsi" w:cstheme="minorHAnsi"/>
          <w:b/>
          <w:bCs/>
          <w:szCs w:val="24"/>
        </w:rPr>
        <w:t>Estados Unidos e México</w:t>
      </w:r>
      <w:r w:rsidRPr="004D30F6">
        <w:rPr>
          <w:rFonts w:asciiTheme="minorHAnsi" w:hAnsiTheme="minorHAnsi" w:cstheme="minorHAnsi"/>
          <w:b/>
          <w:bCs/>
        </w:rPr>
        <w:t xml:space="preserve"> </w:t>
      </w:r>
      <w:r w:rsidRPr="004D30F6">
        <w:rPr>
          <w:rFonts w:asciiTheme="minorHAnsi" w:hAnsiTheme="minorHAnsi" w:cstheme="minorHAnsi"/>
          <w:szCs w:val="24"/>
        </w:rPr>
        <w:t>para o Brasil.</w:t>
      </w:r>
    </w:p>
    <w:p w14:paraId="6E6744B3" w14:textId="77777777" w:rsidR="004D30F6" w:rsidRPr="004D30F6" w:rsidRDefault="004D30F6" w:rsidP="004D30F6">
      <w:pPr>
        <w:widowControl w:val="0"/>
        <w:jc w:val="both"/>
        <w:rPr>
          <w:rFonts w:asciiTheme="minorHAnsi" w:hAnsiTheme="minorHAnsi" w:cstheme="minorHAnsi"/>
          <w:szCs w:val="24"/>
        </w:rPr>
      </w:pPr>
    </w:p>
    <w:p w14:paraId="0AC382E3" w14:textId="77777777" w:rsidR="004D30F6" w:rsidRPr="004D30F6" w:rsidRDefault="004D30F6" w:rsidP="004D30F6">
      <w:pPr>
        <w:widowControl w:val="0"/>
        <w:jc w:val="both"/>
        <w:rPr>
          <w:rFonts w:asciiTheme="minorHAnsi" w:hAnsiTheme="minorHAnsi" w:cstheme="minorHAnsi"/>
          <w:szCs w:val="24"/>
        </w:rPr>
      </w:pPr>
    </w:p>
    <w:p w14:paraId="0980FBAF" w14:textId="77777777" w:rsidR="004D30F6" w:rsidRPr="004D30F6" w:rsidRDefault="004D30F6" w:rsidP="004D30F6">
      <w:pPr>
        <w:widowControl w:val="0"/>
        <w:ind w:left="709"/>
        <w:jc w:val="both"/>
        <w:rPr>
          <w:rFonts w:asciiTheme="minorHAnsi" w:hAnsiTheme="minorHAnsi" w:cstheme="minorHAnsi"/>
          <w:bCs/>
          <w:iCs/>
          <w:szCs w:val="24"/>
        </w:rPr>
      </w:pPr>
      <w:r w:rsidRPr="004D30F6">
        <w:rPr>
          <w:rFonts w:asciiTheme="minorHAnsi" w:hAnsiTheme="minorHAnsi" w:cstheme="minorHAnsi"/>
          <w:bCs/>
          <w:iCs/>
          <w:szCs w:val="24"/>
        </w:rPr>
        <w:t>Os ésteres acéticos objeto desta investigação têm peso molecular entre 86-90 g/mol e 100-104 g/mol e alta taxa de evaporação, compreendida entre 190 e 260 e entre 390 e 490 em relação ao acetato de butila 100 ou, lida de outra forma, entre 1,9 e 2,6 e entre 3,9 e 4,9 em relação ao acetato de butila 1. Ainda, os ésteres acéticos objeto desta investigação possuem ponto de ebulição a 760 mmHg compreendido entre 74</w:t>
      </w:r>
      <w:r w:rsidRPr="004D30F6">
        <w:rPr>
          <w:rFonts w:asciiTheme="minorHAnsi" w:hAnsiTheme="minorHAnsi" w:cstheme="minorHAnsi"/>
          <w:bCs/>
          <w:iCs/>
          <w:szCs w:val="24"/>
          <w:vertAlign w:val="superscript"/>
        </w:rPr>
        <w:t>o</w:t>
      </w:r>
      <w:r w:rsidRPr="004D30F6">
        <w:rPr>
          <w:rFonts w:asciiTheme="minorHAnsi" w:hAnsiTheme="minorHAnsi" w:cstheme="minorHAnsi"/>
          <w:bCs/>
          <w:iCs/>
          <w:szCs w:val="24"/>
        </w:rPr>
        <w:t>C e 80</w:t>
      </w:r>
      <w:r w:rsidRPr="004D30F6">
        <w:rPr>
          <w:rFonts w:asciiTheme="minorHAnsi" w:hAnsiTheme="minorHAnsi" w:cstheme="minorHAnsi"/>
          <w:bCs/>
          <w:iCs/>
          <w:szCs w:val="24"/>
          <w:vertAlign w:val="superscript"/>
        </w:rPr>
        <w:t>o</w:t>
      </w:r>
      <w:r w:rsidRPr="004D30F6">
        <w:rPr>
          <w:rFonts w:asciiTheme="minorHAnsi" w:hAnsiTheme="minorHAnsi" w:cstheme="minorHAnsi"/>
          <w:bCs/>
          <w:iCs/>
          <w:szCs w:val="24"/>
        </w:rPr>
        <w:t>C e 97</w:t>
      </w:r>
      <w:r w:rsidRPr="004D30F6">
        <w:rPr>
          <w:rFonts w:asciiTheme="minorHAnsi" w:hAnsiTheme="minorHAnsi" w:cstheme="minorHAnsi"/>
          <w:bCs/>
          <w:iCs/>
          <w:szCs w:val="24"/>
          <w:vertAlign w:val="superscript"/>
        </w:rPr>
        <w:t>o</w:t>
      </w:r>
      <w:r w:rsidRPr="004D30F6">
        <w:rPr>
          <w:rFonts w:asciiTheme="minorHAnsi" w:hAnsiTheme="minorHAnsi" w:cstheme="minorHAnsi"/>
          <w:bCs/>
          <w:iCs/>
          <w:szCs w:val="24"/>
        </w:rPr>
        <w:t>C e 106</w:t>
      </w:r>
      <w:r w:rsidRPr="004D30F6">
        <w:rPr>
          <w:rFonts w:asciiTheme="minorHAnsi" w:hAnsiTheme="minorHAnsi" w:cstheme="minorHAnsi"/>
          <w:bCs/>
          <w:iCs/>
          <w:szCs w:val="24"/>
          <w:vertAlign w:val="superscript"/>
        </w:rPr>
        <w:t>o</w:t>
      </w:r>
      <w:r w:rsidRPr="004D30F6">
        <w:rPr>
          <w:rFonts w:asciiTheme="minorHAnsi" w:hAnsiTheme="minorHAnsi" w:cstheme="minorHAnsi"/>
          <w:bCs/>
          <w:iCs/>
          <w:szCs w:val="24"/>
        </w:rPr>
        <w:t>C.</w:t>
      </w:r>
    </w:p>
    <w:p w14:paraId="34442B69" w14:textId="77777777" w:rsidR="004D30F6" w:rsidRPr="004D30F6" w:rsidRDefault="004D30F6" w:rsidP="004D30F6">
      <w:pPr>
        <w:widowControl w:val="0"/>
        <w:ind w:left="709"/>
        <w:jc w:val="both"/>
        <w:rPr>
          <w:rFonts w:asciiTheme="minorHAnsi" w:hAnsiTheme="minorHAnsi" w:cstheme="minorHAnsi"/>
          <w:bCs/>
          <w:iCs/>
          <w:szCs w:val="24"/>
        </w:rPr>
      </w:pPr>
    </w:p>
    <w:p w14:paraId="364235E2" w14:textId="77777777" w:rsidR="004D30F6" w:rsidRPr="004D30F6" w:rsidRDefault="004D30F6" w:rsidP="004D30F6">
      <w:pPr>
        <w:widowControl w:val="0"/>
        <w:ind w:left="709"/>
        <w:jc w:val="both"/>
        <w:rPr>
          <w:rFonts w:asciiTheme="minorHAnsi" w:hAnsiTheme="minorHAnsi" w:cstheme="minorHAnsi"/>
          <w:b/>
          <w:color w:val="FF0000"/>
          <w:szCs w:val="24"/>
        </w:rPr>
      </w:pPr>
      <w:r w:rsidRPr="004D30F6">
        <w:rPr>
          <w:rFonts w:asciiTheme="minorHAnsi" w:hAnsiTheme="minorHAnsi" w:cstheme="minorHAnsi"/>
          <w:bCs/>
          <w:iCs/>
          <w:szCs w:val="24"/>
        </w:rPr>
        <w:t xml:space="preserve">A fórmula molecular do acetato de etila (também chamado de ETAC) é </w:t>
      </w:r>
      <w:bookmarkStart w:id="10" w:name="_Hlk111735665"/>
      <w:r w:rsidRPr="004D30F6">
        <w:rPr>
          <w:rFonts w:asciiTheme="minorHAnsi" w:hAnsiTheme="minorHAnsi" w:cstheme="minorHAnsi"/>
          <w:bCs/>
          <w:iCs/>
          <w:szCs w:val="24"/>
        </w:rPr>
        <w:t>C</w:t>
      </w:r>
      <w:r w:rsidRPr="004D30F6">
        <w:rPr>
          <w:rFonts w:asciiTheme="minorHAnsi" w:hAnsiTheme="minorHAnsi" w:cstheme="minorHAnsi"/>
          <w:bCs/>
          <w:iCs/>
          <w:szCs w:val="24"/>
          <w:vertAlign w:val="subscript"/>
        </w:rPr>
        <w:t>4</w:t>
      </w:r>
      <w:r w:rsidRPr="004D30F6">
        <w:rPr>
          <w:rFonts w:asciiTheme="minorHAnsi" w:hAnsiTheme="minorHAnsi" w:cstheme="minorHAnsi"/>
          <w:bCs/>
          <w:iCs/>
          <w:szCs w:val="24"/>
        </w:rPr>
        <w:t>H</w:t>
      </w:r>
      <w:r w:rsidRPr="004D30F6">
        <w:rPr>
          <w:rFonts w:asciiTheme="minorHAnsi" w:hAnsiTheme="minorHAnsi" w:cstheme="minorHAnsi"/>
          <w:bCs/>
          <w:iCs/>
          <w:szCs w:val="24"/>
          <w:vertAlign w:val="subscript"/>
        </w:rPr>
        <w:t>8</w:t>
      </w:r>
      <w:r w:rsidRPr="004D30F6">
        <w:rPr>
          <w:rFonts w:asciiTheme="minorHAnsi" w:hAnsiTheme="minorHAnsi" w:cstheme="minorHAnsi"/>
          <w:bCs/>
          <w:iCs/>
          <w:szCs w:val="24"/>
        </w:rPr>
        <w:t>O</w:t>
      </w:r>
      <w:r w:rsidRPr="004D30F6">
        <w:rPr>
          <w:rFonts w:asciiTheme="minorHAnsi" w:hAnsiTheme="minorHAnsi" w:cstheme="minorHAnsi"/>
          <w:bCs/>
          <w:iCs/>
          <w:szCs w:val="24"/>
          <w:vertAlign w:val="subscript"/>
        </w:rPr>
        <w:t>2</w:t>
      </w:r>
      <w:bookmarkEnd w:id="10"/>
      <w:r w:rsidRPr="004D30F6">
        <w:rPr>
          <w:rFonts w:asciiTheme="minorHAnsi" w:hAnsiTheme="minorHAnsi" w:cstheme="minorHAnsi"/>
          <w:bCs/>
          <w:iCs/>
          <w:szCs w:val="24"/>
        </w:rPr>
        <w:t xml:space="preserve">, e do acetato de n-propila (também chamado de acetato de propila), </w:t>
      </w:r>
      <w:bookmarkStart w:id="11" w:name="_Hlk111735684"/>
      <w:r w:rsidRPr="004D30F6">
        <w:rPr>
          <w:rFonts w:asciiTheme="minorHAnsi" w:hAnsiTheme="minorHAnsi" w:cstheme="minorHAnsi"/>
          <w:bCs/>
          <w:iCs/>
          <w:szCs w:val="24"/>
        </w:rPr>
        <w:t>C</w:t>
      </w:r>
      <w:r w:rsidRPr="004D30F6">
        <w:rPr>
          <w:rFonts w:asciiTheme="minorHAnsi" w:hAnsiTheme="minorHAnsi" w:cstheme="minorHAnsi"/>
          <w:bCs/>
          <w:iCs/>
          <w:szCs w:val="24"/>
          <w:vertAlign w:val="subscript"/>
        </w:rPr>
        <w:t>5</w:t>
      </w:r>
      <w:r w:rsidRPr="004D30F6">
        <w:rPr>
          <w:rFonts w:asciiTheme="minorHAnsi" w:hAnsiTheme="minorHAnsi" w:cstheme="minorHAnsi"/>
          <w:bCs/>
          <w:iCs/>
          <w:szCs w:val="24"/>
        </w:rPr>
        <w:t>H</w:t>
      </w:r>
      <w:r w:rsidRPr="004D30F6">
        <w:rPr>
          <w:rFonts w:asciiTheme="minorHAnsi" w:hAnsiTheme="minorHAnsi" w:cstheme="minorHAnsi"/>
          <w:bCs/>
          <w:iCs/>
          <w:szCs w:val="24"/>
          <w:vertAlign w:val="subscript"/>
        </w:rPr>
        <w:t>10</w:t>
      </w:r>
      <w:r w:rsidRPr="004D30F6">
        <w:rPr>
          <w:rFonts w:asciiTheme="minorHAnsi" w:hAnsiTheme="minorHAnsi" w:cstheme="minorHAnsi"/>
          <w:bCs/>
          <w:iCs/>
          <w:szCs w:val="24"/>
        </w:rPr>
        <w:t>O</w:t>
      </w:r>
      <w:r w:rsidRPr="004D30F6">
        <w:rPr>
          <w:rFonts w:asciiTheme="minorHAnsi" w:hAnsiTheme="minorHAnsi" w:cstheme="minorHAnsi"/>
          <w:bCs/>
          <w:iCs/>
          <w:szCs w:val="24"/>
          <w:vertAlign w:val="subscript"/>
        </w:rPr>
        <w:t>2</w:t>
      </w:r>
      <w:bookmarkEnd w:id="11"/>
    </w:p>
    <w:p w14:paraId="2519F7AB" w14:textId="77777777" w:rsidR="004D30F6" w:rsidRPr="004D30F6" w:rsidRDefault="004D30F6" w:rsidP="004D30F6">
      <w:pPr>
        <w:widowControl w:val="0"/>
        <w:jc w:val="both"/>
        <w:rPr>
          <w:rFonts w:asciiTheme="minorHAnsi" w:hAnsiTheme="minorHAnsi" w:cstheme="minorHAnsi"/>
          <w:szCs w:val="24"/>
        </w:rPr>
      </w:pPr>
    </w:p>
    <w:p w14:paraId="703F296B" w14:textId="77777777" w:rsidR="004D30F6" w:rsidRPr="004D30F6" w:rsidRDefault="004D30F6" w:rsidP="004D30F6">
      <w:pPr>
        <w:widowControl w:val="0"/>
        <w:jc w:val="both"/>
        <w:rPr>
          <w:rFonts w:asciiTheme="minorHAnsi" w:hAnsiTheme="minorHAnsi" w:cstheme="minorHAnsi"/>
          <w:szCs w:val="24"/>
        </w:rPr>
      </w:pPr>
    </w:p>
    <w:p w14:paraId="4224E6F5" w14:textId="77777777" w:rsidR="004D30F6" w:rsidRPr="004D30F6" w:rsidRDefault="004D30F6" w:rsidP="004D30F6">
      <w:pPr>
        <w:widowControl w:val="0"/>
        <w:jc w:val="both"/>
        <w:rPr>
          <w:rFonts w:asciiTheme="minorHAnsi" w:hAnsiTheme="minorHAnsi" w:cstheme="minorHAnsi"/>
          <w:bCs/>
        </w:rPr>
      </w:pPr>
      <w:r w:rsidRPr="004D30F6">
        <w:rPr>
          <w:rFonts w:asciiTheme="minorHAnsi" w:hAnsiTheme="minorHAnsi" w:cstheme="minorHAnsi"/>
          <w:b/>
          <w:bCs/>
        </w:rPr>
        <w:t>ii)</w:t>
      </w:r>
      <w:r w:rsidRPr="004D30F6">
        <w:rPr>
          <w:rFonts w:asciiTheme="minorHAnsi" w:hAnsiTheme="minorHAnsi" w:cstheme="minorHAnsi"/>
          <w:bCs/>
        </w:rPr>
        <w:tab/>
        <w:t>Período de investigação de continuação ou retomada do dumping:</w:t>
      </w:r>
    </w:p>
    <w:p w14:paraId="1CBD0CDD" w14:textId="77777777" w:rsidR="004D30F6" w:rsidRPr="004D30F6" w:rsidRDefault="004D30F6" w:rsidP="004D30F6">
      <w:pPr>
        <w:widowControl w:val="0"/>
        <w:tabs>
          <w:tab w:val="num" w:pos="0"/>
        </w:tabs>
        <w:jc w:val="both"/>
        <w:rPr>
          <w:rFonts w:asciiTheme="minorHAnsi" w:hAnsiTheme="minorHAnsi" w:cstheme="minorHAnsi"/>
          <w:szCs w:val="24"/>
        </w:rPr>
      </w:pPr>
    </w:p>
    <w:p w14:paraId="1BA3352E" w14:textId="77777777" w:rsidR="004D30F6" w:rsidRPr="004D30F6" w:rsidRDefault="004D30F6" w:rsidP="004D30F6">
      <w:pPr>
        <w:widowControl w:val="0"/>
        <w:ind w:left="1080"/>
        <w:jc w:val="both"/>
        <w:rPr>
          <w:rFonts w:asciiTheme="minorHAnsi" w:hAnsiTheme="minorHAnsi" w:cstheme="minorHAnsi"/>
          <w:szCs w:val="24"/>
        </w:rPr>
      </w:pPr>
      <w:bookmarkStart w:id="12" w:name="_Hlk111727852"/>
      <w:r w:rsidRPr="004D30F6">
        <w:rPr>
          <w:rFonts w:asciiTheme="minorHAnsi" w:hAnsiTheme="minorHAnsi" w:cstheme="minorHAnsi"/>
          <w:szCs w:val="24"/>
        </w:rPr>
        <w:t>Janeiro de 2021 a dezembro de 2021</w:t>
      </w:r>
    </w:p>
    <w:bookmarkEnd w:id="12"/>
    <w:p w14:paraId="5F3BF6B5" w14:textId="77777777" w:rsidR="004D30F6" w:rsidRPr="004D30F6" w:rsidRDefault="004D30F6" w:rsidP="004D30F6">
      <w:pPr>
        <w:widowControl w:val="0"/>
        <w:ind w:left="1080"/>
        <w:jc w:val="both"/>
        <w:rPr>
          <w:rFonts w:asciiTheme="minorHAnsi" w:hAnsiTheme="minorHAnsi" w:cstheme="minorHAnsi"/>
          <w:b/>
          <w:szCs w:val="24"/>
        </w:rPr>
      </w:pPr>
    </w:p>
    <w:p w14:paraId="1A746528" w14:textId="77777777" w:rsidR="004D30F6" w:rsidRPr="004D30F6" w:rsidRDefault="004D30F6" w:rsidP="004D30F6">
      <w:pPr>
        <w:widowControl w:val="0"/>
        <w:ind w:left="1080"/>
        <w:jc w:val="both"/>
        <w:rPr>
          <w:rFonts w:asciiTheme="minorHAnsi" w:hAnsiTheme="minorHAnsi" w:cstheme="minorHAnsi"/>
          <w:b/>
          <w:szCs w:val="24"/>
        </w:rPr>
      </w:pPr>
    </w:p>
    <w:p w14:paraId="7E597C7B" w14:textId="77777777" w:rsidR="004D30F6" w:rsidRPr="004D30F6" w:rsidRDefault="004D30F6" w:rsidP="004D30F6">
      <w:pPr>
        <w:widowControl w:val="0"/>
        <w:jc w:val="both"/>
        <w:rPr>
          <w:rFonts w:asciiTheme="minorHAnsi" w:hAnsiTheme="minorHAnsi" w:cstheme="minorHAnsi"/>
          <w:bCs/>
        </w:rPr>
      </w:pPr>
      <w:r w:rsidRPr="004D30F6">
        <w:rPr>
          <w:rFonts w:asciiTheme="minorHAnsi" w:hAnsiTheme="minorHAnsi" w:cstheme="minorHAnsi"/>
          <w:b/>
          <w:bCs/>
        </w:rPr>
        <w:t>iii)</w:t>
      </w:r>
      <w:r w:rsidRPr="004D30F6">
        <w:rPr>
          <w:rFonts w:asciiTheme="minorHAnsi" w:hAnsiTheme="minorHAnsi" w:cstheme="minorHAnsi"/>
          <w:b/>
          <w:bCs/>
        </w:rPr>
        <w:tab/>
      </w:r>
      <w:r w:rsidRPr="004D30F6">
        <w:rPr>
          <w:rFonts w:asciiTheme="minorHAnsi" w:hAnsiTheme="minorHAnsi" w:cstheme="minorHAnsi"/>
          <w:bCs/>
        </w:rPr>
        <w:t>Período de investigação de continuação ou retomada do dano:</w:t>
      </w:r>
    </w:p>
    <w:p w14:paraId="4A09696D" w14:textId="77777777" w:rsidR="004D30F6" w:rsidRPr="004D30F6" w:rsidRDefault="004D30F6" w:rsidP="004D30F6">
      <w:pPr>
        <w:widowControl w:val="0"/>
        <w:tabs>
          <w:tab w:val="num" w:pos="0"/>
        </w:tabs>
        <w:jc w:val="both"/>
        <w:rPr>
          <w:rFonts w:asciiTheme="minorHAnsi" w:hAnsiTheme="minorHAnsi" w:cstheme="minorHAnsi"/>
          <w:szCs w:val="24"/>
        </w:rPr>
      </w:pPr>
    </w:p>
    <w:p w14:paraId="661E666B" w14:textId="77777777" w:rsidR="004D30F6" w:rsidRPr="004D30F6" w:rsidRDefault="004D30F6" w:rsidP="004D30F6">
      <w:pPr>
        <w:widowControl w:val="0"/>
        <w:jc w:val="both"/>
        <w:rPr>
          <w:rFonts w:asciiTheme="minorHAnsi" w:hAnsiTheme="minorHAnsi" w:cstheme="minorHAnsi"/>
          <w:szCs w:val="24"/>
        </w:rPr>
      </w:pPr>
      <w:r w:rsidRPr="004D30F6">
        <w:rPr>
          <w:rFonts w:asciiTheme="minorHAnsi" w:hAnsiTheme="minorHAnsi" w:cstheme="minorHAnsi"/>
          <w:bCs/>
          <w:szCs w:val="24"/>
        </w:rPr>
        <w:t>Janeiro de 2017 a dezembro de 2021, dividido</w:t>
      </w:r>
      <w:r w:rsidRPr="004D30F6">
        <w:rPr>
          <w:rFonts w:asciiTheme="minorHAnsi" w:hAnsiTheme="minorHAnsi" w:cstheme="minorHAnsi"/>
          <w:szCs w:val="24"/>
        </w:rPr>
        <w:t xml:space="preserve"> em cinco períodos, conforme especificado abaixo:</w:t>
      </w:r>
    </w:p>
    <w:p w14:paraId="374BFF52" w14:textId="77777777" w:rsidR="004D30F6" w:rsidRPr="004D30F6" w:rsidRDefault="004D30F6" w:rsidP="004D30F6">
      <w:pPr>
        <w:widowControl w:val="0"/>
        <w:tabs>
          <w:tab w:val="num" w:pos="0"/>
        </w:tabs>
        <w:jc w:val="both"/>
        <w:rPr>
          <w:rFonts w:asciiTheme="minorHAnsi" w:hAnsiTheme="minorHAnsi" w:cstheme="minorHAnsi"/>
          <w:szCs w:val="24"/>
        </w:rPr>
      </w:pPr>
    </w:p>
    <w:p w14:paraId="798ECE91" w14:textId="77777777" w:rsidR="004D30F6" w:rsidRPr="004D30F6" w:rsidRDefault="004D30F6" w:rsidP="004D30F6">
      <w:pPr>
        <w:widowControl w:val="0"/>
        <w:ind w:left="1080"/>
        <w:jc w:val="both"/>
        <w:rPr>
          <w:rFonts w:asciiTheme="minorHAnsi" w:hAnsiTheme="minorHAnsi" w:cstheme="minorHAnsi"/>
          <w:szCs w:val="24"/>
        </w:rPr>
      </w:pPr>
      <w:r w:rsidRPr="004D30F6">
        <w:rPr>
          <w:rFonts w:asciiTheme="minorHAnsi" w:hAnsiTheme="minorHAnsi" w:cstheme="minorHAnsi"/>
          <w:szCs w:val="24"/>
        </w:rPr>
        <w:t xml:space="preserve">P1 – </w:t>
      </w:r>
      <w:r w:rsidRPr="004D30F6">
        <w:rPr>
          <w:rFonts w:asciiTheme="minorHAnsi" w:hAnsiTheme="minorHAnsi" w:cstheme="minorHAnsi"/>
          <w:bCs/>
          <w:szCs w:val="24"/>
        </w:rPr>
        <w:t>janeiro de 2017 a dezembro de 2017</w:t>
      </w:r>
    </w:p>
    <w:p w14:paraId="76979273" w14:textId="77777777" w:rsidR="004D30F6" w:rsidRPr="004D30F6" w:rsidRDefault="004D30F6" w:rsidP="004D30F6">
      <w:pPr>
        <w:widowControl w:val="0"/>
        <w:ind w:left="1080"/>
        <w:jc w:val="both"/>
        <w:rPr>
          <w:rFonts w:asciiTheme="minorHAnsi" w:hAnsiTheme="minorHAnsi" w:cstheme="minorHAnsi"/>
          <w:szCs w:val="24"/>
        </w:rPr>
      </w:pPr>
      <w:r w:rsidRPr="004D30F6">
        <w:rPr>
          <w:rFonts w:asciiTheme="minorHAnsi" w:hAnsiTheme="minorHAnsi" w:cstheme="minorHAnsi"/>
          <w:szCs w:val="24"/>
        </w:rPr>
        <w:t xml:space="preserve">P2 – </w:t>
      </w:r>
      <w:r w:rsidRPr="004D30F6">
        <w:rPr>
          <w:rFonts w:asciiTheme="minorHAnsi" w:hAnsiTheme="minorHAnsi" w:cstheme="minorHAnsi"/>
          <w:bCs/>
          <w:szCs w:val="24"/>
        </w:rPr>
        <w:t>janeiro de 2018 a dezembro de 2018</w:t>
      </w:r>
    </w:p>
    <w:p w14:paraId="2FDA36B2" w14:textId="77777777" w:rsidR="004D30F6" w:rsidRPr="004D30F6" w:rsidRDefault="004D30F6" w:rsidP="004D30F6">
      <w:pPr>
        <w:widowControl w:val="0"/>
        <w:ind w:left="1080"/>
        <w:jc w:val="both"/>
        <w:rPr>
          <w:rFonts w:asciiTheme="minorHAnsi" w:hAnsiTheme="minorHAnsi" w:cstheme="minorHAnsi"/>
          <w:szCs w:val="24"/>
        </w:rPr>
      </w:pPr>
      <w:r w:rsidRPr="004D30F6">
        <w:rPr>
          <w:rFonts w:asciiTheme="minorHAnsi" w:hAnsiTheme="minorHAnsi" w:cstheme="minorHAnsi"/>
          <w:szCs w:val="24"/>
        </w:rPr>
        <w:t xml:space="preserve">P3 – </w:t>
      </w:r>
      <w:r w:rsidRPr="004D30F6">
        <w:rPr>
          <w:rFonts w:asciiTheme="minorHAnsi" w:hAnsiTheme="minorHAnsi" w:cstheme="minorHAnsi"/>
          <w:bCs/>
          <w:szCs w:val="24"/>
        </w:rPr>
        <w:t>janeiro de 2019 a dezembro de 2019</w:t>
      </w:r>
    </w:p>
    <w:p w14:paraId="61711A50" w14:textId="77777777" w:rsidR="004D30F6" w:rsidRPr="004D30F6" w:rsidRDefault="004D30F6" w:rsidP="004D30F6">
      <w:pPr>
        <w:widowControl w:val="0"/>
        <w:ind w:left="1080"/>
        <w:jc w:val="both"/>
        <w:rPr>
          <w:rFonts w:asciiTheme="minorHAnsi" w:hAnsiTheme="minorHAnsi" w:cstheme="minorHAnsi"/>
          <w:szCs w:val="24"/>
        </w:rPr>
      </w:pPr>
      <w:r w:rsidRPr="004D30F6">
        <w:rPr>
          <w:rFonts w:asciiTheme="minorHAnsi" w:hAnsiTheme="minorHAnsi" w:cstheme="minorHAnsi"/>
          <w:szCs w:val="24"/>
        </w:rPr>
        <w:t xml:space="preserve">P4 – </w:t>
      </w:r>
      <w:r w:rsidRPr="004D30F6">
        <w:rPr>
          <w:rFonts w:asciiTheme="minorHAnsi" w:hAnsiTheme="minorHAnsi" w:cstheme="minorHAnsi"/>
          <w:bCs/>
          <w:szCs w:val="24"/>
        </w:rPr>
        <w:t>janeiro de 2020 a dezembro de 2020</w:t>
      </w:r>
    </w:p>
    <w:p w14:paraId="4B0B4C20" w14:textId="77777777" w:rsidR="004D30F6" w:rsidRPr="004D30F6" w:rsidRDefault="004D30F6" w:rsidP="004D30F6">
      <w:pPr>
        <w:widowControl w:val="0"/>
        <w:ind w:left="1080"/>
        <w:jc w:val="both"/>
        <w:rPr>
          <w:rFonts w:asciiTheme="minorHAnsi" w:hAnsiTheme="minorHAnsi" w:cstheme="minorHAnsi"/>
          <w:szCs w:val="24"/>
        </w:rPr>
      </w:pPr>
      <w:r w:rsidRPr="004D30F6">
        <w:rPr>
          <w:rFonts w:asciiTheme="minorHAnsi" w:hAnsiTheme="minorHAnsi" w:cstheme="minorHAnsi"/>
          <w:szCs w:val="24"/>
        </w:rPr>
        <w:t xml:space="preserve">P5 – </w:t>
      </w:r>
      <w:r w:rsidRPr="004D30F6">
        <w:rPr>
          <w:rFonts w:asciiTheme="minorHAnsi" w:hAnsiTheme="minorHAnsi" w:cstheme="minorHAnsi"/>
          <w:bCs/>
          <w:szCs w:val="24"/>
        </w:rPr>
        <w:t>janeiro de 2021 a dezembro de 2021</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6854EE90"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992BA5">
        <w:rPr>
          <w:rFonts w:asciiTheme="minorHAnsi" w:hAnsiTheme="minorHAnsi" w:cstheme="minorHAnsi"/>
          <w:szCs w:val="24"/>
        </w:rPr>
        <w:t xml:space="preserve"> </w:t>
      </w:r>
      <w:bookmarkStart w:id="13" w:name="_Hlk111735804"/>
      <w:r w:rsidR="00992BA5">
        <w:rPr>
          <w:rFonts w:asciiTheme="minorHAnsi" w:hAnsiTheme="minorHAnsi" w:cstheme="minorHAnsi"/>
          <w:szCs w:val="24"/>
        </w:rPr>
        <w:t>ésteres acéticos</w:t>
      </w:r>
      <w:r w:rsidR="00307186" w:rsidRPr="005D5D1A">
        <w:rPr>
          <w:rFonts w:asciiTheme="minorHAnsi" w:hAnsiTheme="minorHAnsi" w:cstheme="minorHAnsi"/>
          <w:szCs w:val="24"/>
        </w:rPr>
        <w:t xml:space="preserve"> </w:t>
      </w:r>
      <w:bookmarkEnd w:id="13"/>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992BA5" w:rsidRPr="00992BA5">
        <w:rPr>
          <w:rFonts w:asciiTheme="minorHAnsi" w:hAnsiTheme="minorHAnsi" w:cstheme="minorHAnsi"/>
          <w:szCs w:val="24"/>
        </w:rPr>
        <w:t xml:space="preserve"> ésteres acéticos</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3D56C0BC"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o</w:t>
      </w:r>
      <w:r w:rsidR="00992BA5">
        <w:rPr>
          <w:rFonts w:asciiTheme="minorHAnsi" w:hAnsiTheme="minorHAnsi" w:cstheme="minorHAnsi"/>
        </w:rPr>
        <w:t>s</w:t>
      </w:r>
      <w:r w:rsidR="00992BA5" w:rsidRPr="00992BA5">
        <w:rPr>
          <w:rFonts w:asciiTheme="minorHAnsi" w:hAnsiTheme="minorHAnsi" w:cstheme="minorHAnsi"/>
          <w:szCs w:val="24"/>
        </w:rPr>
        <w:t xml:space="preserve"> </w:t>
      </w:r>
      <w:r w:rsidR="00992BA5" w:rsidRPr="00992BA5">
        <w:rPr>
          <w:rFonts w:asciiTheme="minorHAnsi" w:hAnsiTheme="minorHAnsi" w:cstheme="minorHAnsi"/>
        </w:rPr>
        <w:t>ésteres acéticos</w:t>
      </w:r>
      <w:r w:rsidR="00AF0BD6" w:rsidRPr="005D5D1A">
        <w:rPr>
          <w:rFonts w:asciiTheme="minorHAnsi" w:hAnsiTheme="minorHAnsi" w:cstheme="minorHAnsi"/>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992BA5">
        <w:rPr>
          <w:rFonts w:asciiTheme="minorHAnsi" w:hAnsiTheme="minorHAnsi" w:cstheme="minorHAnsi"/>
        </w:rPr>
        <w:t>s</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o</w:t>
      </w:r>
      <w:r w:rsidR="00992BA5">
        <w:rPr>
          <w:rFonts w:asciiTheme="minorHAnsi" w:hAnsiTheme="minorHAnsi" w:cstheme="minorHAnsi"/>
        </w:rPr>
        <w:t>s</w:t>
      </w:r>
      <w:r w:rsidR="00A72A84" w:rsidRPr="005D5D1A">
        <w:rPr>
          <w:rFonts w:asciiTheme="minorHAnsi" w:hAnsiTheme="minorHAnsi" w:cstheme="minorHAnsi"/>
        </w:rPr>
        <w:t xml:space="preserve"> </w:t>
      </w:r>
      <w:r w:rsidR="00992BA5" w:rsidRPr="00992BA5">
        <w:rPr>
          <w:rFonts w:asciiTheme="minorHAnsi" w:hAnsiTheme="minorHAnsi" w:cstheme="minorHAnsi"/>
        </w:rPr>
        <w:t xml:space="preserve">ésteres acéticos </w:t>
      </w:r>
      <w:r w:rsidR="00A72A84" w:rsidRPr="005D5D1A">
        <w:rPr>
          <w:rFonts w:asciiTheme="minorHAnsi" w:hAnsiTheme="minorHAnsi" w:cstheme="minorHAnsi"/>
        </w:rPr>
        <w:t>importado</w:t>
      </w:r>
      <w:r w:rsidR="00992BA5">
        <w:rPr>
          <w:rFonts w:asciiTheme="minorHAnsi" w:hAnsiTheme="minorHAnsi" w:cstheme="minorHAnsi"/>
        </w:rPr>
        <w:t>s</w:t>
      </w:r>
      <w:r w:rsidR="00A72A84" w:rsidRPr="005D5D1A">
        <w:rPr>
          <w:rFonts w:asciiTheme="minorHAnsi" w:hAnsiTheme="minorHAnsi" w:cstheme="minorHAnsi"/>
        </w:rPr>
        <w:t xml:space="preserve"> </w:t>
      </w:r>
      <w:r w:rsidR="00992BA5">
        <w:rPr>
          <w:rFonts w:asciiTheme="minorHAnsi" w:hAnsiTheme="minorHAnsi" w:cstheme="minorHAnsi"/>
        </w:rPr>
        <w:t>são</w:t>
      </w:r>
      <w:r w:rsidR="00A72A84" w:rsidRPr="005D5D1A">
        <w:rPr>
          <w:rFonts w:asciiTheme="minorHAnsi" w:hAnsiTheme="minorHAnsi" w:cstheme="minorHAnsi"/>
        </w:rPr>
        <w:t xml:space="preserve"> posteriormente exportado</w:t>
      </w:r>
      <w:r w:rsidR="00992BA5">
        <w:rPr>
          <w:rFonts w:asciiTheme="minorHAnsi" w:hAnsiTheme="minorHAnsi" w:cstheme="minorHAnsi"/>
        </w:rPr>
        <w:t>s</w:t>
      </w:r>
      <w:r w:rsidR="00A72A84" w:rsidRPr="005D5D1A">
        <w:rPr>
          <w:rFonts w:asciiTheme="minorHAnsi" w:hAnsiTheme="minorHAnsi" w:cstheme="minorHAnsi"/>
        </w:rPr>
        <w:t xml:space="preserve"> ou vendido</w:t>
      </w:r>
      <w:r w:rsidR="00992BA5">
        <w:rPr>
          <w:rFonts w:asciiTheme="minorHAnsi" w:hAnsiTheme="minorHAnsi" w:cstheme="minorHAnsi"/>
        </w:rPr>
        <w:t>s</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168486D2"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o</w:t>
      </w:r>
      <w:r w:rsidR="00992BA5">
        <w:rPr>
          <w:rFonts w:asciiTheme="minorHAnsi" w:hAnsiTheme="minorHAnsi" w:cstheme="minorHAnsi"/>
        </w:rPr>
        <w:t xml:space="preserve">s </w:t>
      </w:r>
      <w:r w:rsidR="00992BA5" w:rsidRPr="00992BA5">
        <w:rPr>
          <w:rFonts w:asciiTheme="minorHAnsi" w:hAnsiTheme="minorHAnsi" w:cstheme="minorHAnsi"/>
        </w:rPr>
        <w:t xml:space="preserve">ésteres acéticos </w:t>
      </w:r>
      <w:r w:rsidR="009D23F5" w:rsidRPr="005D5D1A">
        <w:rPr>
          <w:rFonts w:asciiTheme="minorHAnsi" w:hAnsiTheme="minorHAnsi" w:cstheme="minorHAnsi"/>
        </w:rPr>
        <w:t>importado</w:t>
      </w:r>
      <w:r w:rsidR="00992BA5">
        <w:rPr>
          <w:rFonts w:asciiTheme="minorHAnsi" w:hAnsiTheme="minorHAnsi" w:cstheme="minorHAnsi"/>
        </w:rPr>
        <w:t>s</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1629A7B0"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992BA5" w:rsidRPr="00992BA5">
        <w:rPr>
          <w:rFonts w:asciiTheme="minorHAnsi" w:hAnsiTheme="minorHAnsi" w:cstheme="minorHAnsi"/>
        </w:rPr>
        <w:t>ésteres acéticos</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37AB12A1"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B32892">
        <w:rPr>
          <w:rFonts w:asciiTheme="minorHAnsi" w:hAnsiTheme="minorHAnsi" w:cstheme="minorHAnsi"/>
          <w:bCs/>
          <w:szCs w:val="24"/>
        </w:rPr>
        <w:t>de</w:t>
      </w:r>
      <w:r w:rsidR="00EE0F10" w:rsidRPr="005D5D1A">
        <w:rPr>
          <w:rFonts w:asciiTheme="minorHAnsi" w:hAnsiTheme="minorHAnsi" w:cstheme="minorHAnsi"/>
          <w:b/>
          <w:szCs w:val="24"/>
        </w:rPr>
        <w:t xml:space="preserve"> </w:t>
      </w:r>
      <w:r w:rsidR="00992BA5">
        <w:rPr>
          <w:rFonts w:asciiTheme="minorHAnsi" w:hAnsiTheme="minorHAnsi" w:cstheme="minorHAnsi"/>
          <w:b/>
          <w:szCs w:val="24"/>
        </w:rPr>
        <w:t>JANEIRO DE 2021 A DEZEMBRO DE 2021</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992BA5" w:rsidRPr="00992BA5">
        <w:rPr>
          <w:rFonts w:asciiTheme="minorHAnsi" w:hAnsiTheme="minorHAnsi" w:cstheme="minorHAnsi"/>
          <w:b/>
          <w:bCs/>
          <w:szCs w:val="24"/>
        </w:rPr>
        <w:t>ésteres acéticos</w:t>
      </w:r>
      <w:r w:rsidR="00992BA5" w:rsidRPr="00992BA5">
        <w:rPr>
          <w:rFonts w:asciiTheme="minorHAnsi" w:hAnsiTheme="minorHAnsi" w:cstheme="minorHAnsi"/>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Pr="005D5D1A">
        <w:rPr>
          <w:rFonts w:asciiTheme="minorHAnsi" w:hAnsiTheme="minorHAnsi" w:cstheme="minorHAnsi"/>
          <w:szCs w:val="24"/>
        </w:rPr>
        <w:t xml:space="preserve"> no</w:t>
      </w:r>
      <w:r w:rsidR="00AF1B10" w:rsidRPr="005D5D1A">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AF1B10" w:rsidRPr="005D5D1A">
        <w:rPr>
          <w:rFonts w:asciiTheme="minorHAnsi" w:hAnsiTheme="minorHAnsi" w:cstheme="minorHAnsi"/>
          <w:szCs w:val="24"/>
        </w:rPr>
        <w:t>ns</w:t>
      </w:r>
      <w:r w:rsidR="00B32892" w:rsidRPr="00B32892">
        <w:rPr>
          <w:rFonts w:asciiTheme="minorHAnsi" w:hAnsiTheme="minorHAnsi" w:cstheme="minorHAnsi"/>
          <w:szCs w:val="24"/>
        </w:rPr>
        <w:t xml:space="preserve"> 2915.31.00 e 2915.39.31</w:t>
      </w:r>
      <w:r w:rsidR="00B32892">
        <w:rPr>
          <w:rFonts w:asciiTheme="minorHAnsi" w:hAnsiTheme="minorHAnsi" w:cstheme="minorHAnsi"/>
          <w:szCs w:val="24"/>
        </w:rPr>
        <w:t xml:space="preserve">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32892">
        <w:rPr>
          <w:rFonts w:asciiTheme="minorHAnsi" w:hAnsiTheme="minorHAnsi" w:cstheme="minorHAnsi"/>
          <w:bCs/>
          <w:szCs w:val="24"/>
        </w:rPr>
        <w:t>o</w:t>
      </w:r>
      <w:r w:rsidR="00B14A67" w:rsidRPr="005D5D1A">
        <w:rPr>
          <w:rFonts w:asciiTheme="minorHAnsi" w:hAnsiTheme="minorHAnsi" w:cstheme="minorHAnsi"/>
          <w:bCs/>
          <w:szCs w:val="24"/>
        </w:rPr>
        <w:t>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o</w:t>
      </w:r>
      <w:r w:rsidR="00B32892">
        <w:rPr>
          <w:rFonts w:asciiTheme="minorHAnsi" w:hAnsiTheme="minorHAnsi" w:cstheme="minorHAnsi"/>
          <w:szCs w:val="24"/>
        </w:rPr>
        <w:t>s Estados Unidos da América e México</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4"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4"/>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40AA841A" w:rsidR="00750696" w:rsidRPr="00B32892" w:rsidRDefault="00750696" w:rsidP="00F46AD7">
      <w:pPr>
        <w:pStyle w:val="PargrafodaLista"/>
        <w:numPr>
          <w:ilvl w:val="0"/>
          <w:numId w:val="3"/>
        </w:numPr>
        <w:ind w:right="-199"/>
        <w:jc w:val="both"/>
        <w:rPr>
          <w:rFonts w:asciiTheme="minorHAnsi" w:hAnsiTheme="minorHAnsi" w:cstheme="minorHAnsi"/>
          <w:szCs w:val="24"/>
        </w:rPr>
      </w:pPr>
      <w:r w:rsidRPr="00B32892">
        <w:rPr>
          <w:rFonts w:asciiTheme="minorHAnsi" w:hAnsiTheme="minorHAnsi" w:cstheme="minorHAnsi"/>
          <w:iCs/>
        </w:rPr>
        <w:t xml:space="preserve">O código a ser informado no </w:t>
      </w:r>
      <w:r w:rsidR="00724847" w:rsidRPr="00B32892">
        <w:rPr>
          <w:rFonts w:asciiTheme="minorHAnsi" w:hAnsiTheme="minorHAnsi" w:cstheme="minorHAnsi"/>
          <w:iCs/>
        </w:rPr>
        <w:t>campo</w:t>
      </w:r>
      <w:r w:rsidRPr="00B32892">
        <w:rPr>
          <w:rFonts w:asciiTheme="minorHAnsi" w:hAnsiTheme="minorHAnsi" w:cstheme="minorHAnsi"/>
          <w:iCs/>
        </w:rPr>
        <w:t xml:space="preserve"> n</w:t>
      </w:r>
      <w:r w:rsidRPr="00B32892">
        <w:rPr>
          <w:rFonts w:asciiTheme="minorHAnsi" w:hAnsiTheme="minorHAnsi" w:cstheme="minorHAnsi"/>
          <w:iCs/>
          <w:u w:val="single"/>
          <w:vertAlign w:val="superscript"/>
        </w:rPr>
        <w:t>o</w:t>
      </w:r>
      <w:r w:rsidR="004B5BB7" w:rsidRPr="00B32892">
        <w:rPr>
          <w:rFonts w:asciiTheme="minorHAnsi" w:hAnsiTheme="minorHAnsi" w:cstheme="minorHAnsi"/>
          <w:iCs/>
        </w:rPr>
        <w:t xml:space="preserve"> </w:t>
      </w:r>
      <w:r w:rsidR="00F854BF" w:rsidRPr="00B32892">
        <w:rPr>
          <w:rFonts w:asciiTheme="minorHAnsi" w:hAnsiTheme="minorHAnsi" w:cstheme="minorHAnsi"/>
          <w:iCs/>
        </w:rPr>
        <w:t>40</w:t>
      </w:r>
      <w:r w:rsidRPr="00B32892">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51AEFAED" w14:textId="77777777" w:rsidR="00B32892" w:rsidRPr="00B32892" w:rsidRDefault="00B32892" w:rsidP="00B32892">
      <w:pPr>
        <w:ind w:right="-199"/>
        <w:rPr>
          <w:b/>
          <w:snapToGrid/>
          <w:szCs w:val="24"/>
        </w:rPr>
      </w:pPr>
    </w:p>
    <w:tbl>
      <w:tblPr>
        <w:tblW w:w="8125" w:type="dxa"/>
        <w:jc w:val="center"/>
        <w:tblCellMar>
          <w:left w:w="70" w:type="dxa"/>
          <w:right w:w="70" w:type="dxa"/>
        </w:tblCellMar>
        <w:tblLook w:val="04A0" w:firstRow="1" w:lastRow="0" w:firstColumn="1" w:lastColumn="0" w:noHBand="0" w:noVBand="1"/>
      </w:tblPr>
      <w:tblGrid>
        <w:gridCol w:w="7146"/>
        <w:gridCol w:w="979"/>
      </w:tblGrid>
      <w:tr w:rsidR="00B32892" w:rsidRPr="00B32892" w14:paraId="549A6748" w14:textId="77777777" w:rsidTr="00B32892">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40DD3362" w14:textId="77777777" w:rsidR="00B32892" w:rsidRPr="00B32892" w:rsidRDefault="00B32892">
            <w:pPr>
              <w:rPr>
                <w:rFonts w:asciiTheme="minorHAnsi" w:hAnsiTheme="minorHAnsi" w:cstheme="minorHAnsi"/>
                <w:b/>
                <w:bCs/>
                <w:szCs w:val="24"/>
              </w:rPr>
            </w:pPr>
            <w:r w:rsidRPr="00B32892">
              <w:rPr>
                <w:rFonts w:asciiTheme="minorHAnsi" w:hAnsiTheme="minorHAnsi" w:cstheme="minorHAnsi"/>
                <w:b/>
                <w:bCs/>
                <w:szCs w:val="24"/>
              </w:rPr>
              <w:t>Especificação do éster acético</w:t>
            </w:r>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010915EA" w14:textId="77777777" w:rsidR="00B32892" w:rsidRPr="00B32892" w:rsidRDefault="00B32892" w:rsidP="00B32892">
            <w:pPr>
              <w:jc w:val="center"/>
              <w:rPr>
                <w:rFonts w:asciiTheme="minorHAnsi" w:hAnsiTheme="minorHAnsi" w:cstheme="minorHAnsi"/>
                <w:b/>
                <w:bCs/>
                <w:szCs w:val="24"/>
              </w:rPr>
            </w:pPr>
            <w:r w:rsidRPr="00B32892">
              <w:rPr>
                <w:rFonts w:asciiTheme="minorHAnsi" w:hAnsiTheme="minorHAnsi" w:cstheme="minorHAnsi"/>
                <w:b/>
                <w:bCs/>
                <w:szCs w:val="24"/>
              </w:rPr>
              <w:t>Código</w:t>
            </w:r>
          </w:p>
        </w:tc>
      </w:tr>
      <w:tr w:rsidR="00B32892" w:rsidRPr="00B32892" w14:paraId="628D681A" w14:textId="77777777" w:rsidTr="00B32892">
        <w:trPr>
          <w:trHeight w:val="315"/>
          <w:jc w:val="center"/>
        </w:trPr>
        <w:tc>
          <w:tcPr>
            <w:tcW w:w="7146" w:type="dxa"/>
            <w:tcBorders>
              <w:top w:val="nil"/>
              <w:left w:val="single" w:sz="12" w:space="0" w:color="auto"/>
              <w:bottom w:val="single" w:sz="8" w:space="0" w:color="auto"/>
              <w:right w:val="single" w:sz="12" w:space="0" w:color="auto"/>
            </w:tcBorders>
            <w:noWrap/>
            <w:vAlign w:val="bottom"/>
            <w:hideMark/>
          </w:tcPr>
          <w:p w14:paraId="4279149E" w14:textId="77777777" w:rsidR="00B32892" w:rsidRPr="00B32892" w:rsidRDefault="00B32892">
            <w:pPr>
              <w:rPr>
                <w:rFonts w:asciiTheme="minorHAnsi" w:hAnsiTheme="minorHAnsi" w:cstheme="minorHAnsi"/>
                <w:szCs w:val="24"/>
              </w:rPr>
            </w:pPr>
            <w:r w:rsidRPr="00B32892">
              <w:rPr>
                <w:rFonts w:asciiTheme="minorHAnsi" w:hAnsiTheme="minorHAnsi" w:cstheme="minorHAnsi"/>
                <w:szCs w:val="24"/>
              </w:rPr>
              <w:t> Acetato de Etila</w:t>
            </w:r>
          </w:p>
        </w:tc>
        <w:tc>
          <w:tcPr>
            <w:tcW w:w="979" w:type="dxa"/>
            <w:tcBorders>
              <w:top w:val="nil"/>
              <w:left w:val="single" w:sz="12" w:space="0" w:color="auto"/>
              <w:bottom w:val="single" w:sz="8" w:space="0" w:color="auto"/>
              <w:right w:val="single" w:sz="12" w:space="0" w:color="auto"/>
            </w:tcBorders>
            <w:noWrap/>
            <w:vAlign w:val="center"/>
            <w:hideMark/>
          </w:tcPr>
          <w:p w14:paraId="3A18C013" w14:textId="77777777" w:rsidR="00B32892" w:rsidRPr="00B32892" w:rsidRDefault="00B32892" w:rsidP="00B32892">
            <w:pPr>
              <w:pStyle w:val="Default"/>
              <w:jc w:val="center"/>
              <w:rPr>
                <w:rFonts w:asciiTheme="minorHAnsi" w:hAnsiTheme="minorHAnsi" w:cstheme="minorHAnsi"/>
                <w:color w:val="auto"/>
              </w:rPr>
            </w:pPr>
            <w:r w:rsidRPr="00B32892">
              <w:rPr>
                <w:rFonts w:asciiTheme="minorHAnsi" w:hAnsiTheme="minorHAnsi" w:cstheme="minorHAnsi"/>
                <w:color w:val="auto"/>
              </w:rPr>
              <w:t>A</w:t>
            </w:r>
          </w:p>
        </w:tc>
      </w:tr>
      <w:tr w:rsidR="00B32892" w:rsidRPr="00B32892" w14:paraId="6ADA6C84" w14:textId="77777777" w:rsidTr="00B32892">
        <w:trPr>
          <w:trHeight w:val="315"/>
          <w:jc w:val="center"/>
        </w:trPr>
        <w:tc>
          <w:tcPr>
            <w:tcW w:w="7146" w:type="dxa"/>
            <w:tcBorders>
              <w:top w:val="nil"/>
              <w:left w:val="single" w:sz="12" w:space="0" w:color="auto"/>
              <w:bottom w:val="single" w:sz="8" w:space="0" w:color="auto"/>
              <w:right w:val="single" w:sz="12" w:space="0" w:color="auto"/>
            </w:tcBorders>
            <w:noWrap/>
            <w:vAlign w:val="bottom"/>
            <w:hideMark/>
          </w:tcPr>
          <w:p w14:paraId="65DF870F" w14:textId="77777777" w:rsidR="00B32892" w:rsidRPr="00B32892" w:rsidRDefault="00B32892">
            <w:pPr>
              <w:rPr>
                <w:rFonts w:asciiTheme="minorHAnsi" w:hAnsiTheme="minorHAnsi" w:cstheme="minorHAnsi"/>
                <w:szCs w:val="24"/>
              </w:rPr>
            </w:pPr>
            <w:r w:rsidRPr="00B32892">
              <w:rPr>
                <w:rFonts w:asciiTheme="minorHAnsi" w:hAnsiTheme="minorHAnsi" w:cstheme="minorHAnsi"/>
                <w:szCs w:val="24"/>
              </w:rPr>
              <w:t> Acetato de N-Propila</w:t>
            </w:r>
          </w:p>
        </w:tc>
        <w:tc>
          <w:tcPr>
            <w:tcW w:w="979" w:type="dxa"/>
            <w:tcBorders>
              <w:top w:val="nil"/>
              <w:left w:val="single" w:sz="12" w:space="0" w:color="auto"/>
              <w:bottom w:val="single" w:sz="8" w:space="0" w:color="auto"/>
              <w:right w:val="single" w:sz="12" w:space="0" w:color="auto"/>
            </w:tcBorders>
            <w:noWrap/>
            <w:vAlign w:val="center"/>
            <w:hideMark/>
          </w:tcPr>
          <w:p w14:paraId="4B4D2D94" w14:textId="77777777" w:rsidR="00B32892" w:rsidRPr="00B32892" w:rsidRDefault="00B32892" w:rsidP="00B32892">
            <w:pPr>
              <w:pStyle w:val="Default"/>
              <w:jc w:val="center"/>
              <w:rPr>
                <w:rFonts w:asciiTheme="minorHAnsi" w:hAnsiTheme="minorHAnsi" w:cstheme="minorHAnsi"/>
                <w:color w:val="auto"/>
              </w:rPr>
            </w:pPr>
            <w:r w:rsidRPr="00B32892">
              <w:rPr>
                <w:rFonts w:asciiTheme="minorHAnsi" w:hAnsiTheme="minorHAnsi" w:cstheme="minorHAnsi"/>
                <w:color w:val="auto"/>
              </w:rPr>
              <w:t>B</w:t>
            </w:r>
          </w:p>
        </w:tc>
      </w:tr>
    </w:tbl>
    <w:p w14:paraId="5881F76B" w14:textId="77777777" w:rsidR="00B32892" w:rsidRPr="00B32892" w:rsidRDefault="00B32892" w:rsidP="00B32892">
      <w:pPr>
        <w:ind w:left="-142" w:right="-199"/>
        <w:jc w:val="both"/>
        <w:rPr>
          <w:rFonts w:asciiTheme="minorHAnsi" w:hAnsiTheme="minorHAnsi" w:cstheme="minorHAnsi"/>
          <w:szCs w:val="24"/>
        </w:rPr>
      </w:pP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4525917F"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 xml:space="preserve">dos anos/exercícios de </w:t>
      </w:r>
      <w:r w:rsidR="00B363BA">
        <w:rPr>
          <w:rFonts w:asciiTheme="minorHAnsi" w:hAnsiTheme="minorHAnsi" w:cstheme="minorHAnsi"/>
          <w:szCs w:val="24"/>
        </w:rPr>
        <w:t>2021</w:t>
      </w:r>
      <w:r w:rsidRPr="005D5D1A">
        <w:rPr>
          <w:rFonts w:asciiTheme="minorHAnsi" w:hAnsiTheme="minorHAnsi" w:cstheme="minorHAnsi"/>
          <w:szCs w:val="24"/>
        </w:rPr>
        <w:t>.</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1CCBDE7C"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w:t>
      </w:r>
      <w:r w:rsidR="009F034F" w:rsidRPr="005D5D1A">
        <w:rPr>
          <w:rFonts w:asciiTheme="minorHAnsi" w:hAnsiTheme="minorHAnsi" w:cstheme="minorHAnsi"/>
        </w:rPr>
        <w:t>o</w:t>
      </w:r>
      <w:r w:rsidR="00B363BA">
        <w:rPr>
          <w:rFonts w:asciiTheme="minorHAnsi" w:hAnsiTheme="minorHAnsi" w:cstheme="minorHAnsi"/>
        </w:rPr>
        <w:t>s EUA e México</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B363BA">
        <w:rPr>
          <w:rFonts w:asciiTheme="minorHAnsi" w:hAnsiTheme="minorHAnsi" w:cstheme="minorHAnsi"/>
        </w:rPr>
        <w:t>janeiro de 2021 a dezembro de 2021</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4EF26A24"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do</w:t>
      </w:r>
      <w:r w:rsidR="00B363BA">
        <w:rPr>
          <w:rFonts w:asciiTheme="minorHAnsi" w:hAnsiTheme="minorHAnsi" w:cstheme="minorHAnsi"/>
        </w:rPr>
        <w:t>s EUA e México</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1FE47A45"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r>
      <w:r w:rsidR="00B363BA">
        <w:rPr>
          <w:rFonts w:asciiTheme="minorHAnsi" w:hAnsiTheme="minorHAnsi" w:cstheme="minorHAnsi"/>
          <w:szCs w:val="24"/>
        </w:rPr>
        <w:t>N</w:t>
      </w:r>
      <w:r w:rsidRPr="005D5D1A">
        <w:rPr>
          <w:rFonts w:asciiTheme="minorHAnsi" w:hAnsiTheme="minorHAnsi" w:cstheme="minorHAnsi"/>
          <w:szCs w:val="24"/>
        </w:rPr>
        <w:t xml:space="preserve">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B363BA">
        <w:rPr>
          <w:rFonts w:asciiTheme="minorHAnsi" w:hAnsiTheme="minorHAnsi" w:cstheme="minorHAnsi"/>
          <w:szCs w:val="24"/>
        </w:rPr>
        <w:t>janeiro de 2021 a dezembro de 2021.</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lastRenderedPageBreak/>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1D680F" w:rsidRDefault="00344914" w:rsidP="00344914">
      <w:pPr>
        <w:pStyle w:val="Recuodecorpodetexto3"/>
        <w:ind w:left="2127" w:right="-198" w:hanging="2269"/>
        <w:rPr>
          <w:rFonts w:asciiTheme="minorHAnsi" w:hAnsiTheme="minorHAnsi" w:cstheme="minorHAnsi"/>
          <w:szCs w:val="24"/>
        </w:rPr>
      </w:pPr>
      <w:r w:rsidRPr="001D680F">
        <w:rPr>
          <w:rFonts w:asciiTheme="minorHAnsi" w:hAnsiTheme="minorHAnsi" w:cstheme="minorHAnsi"/>
          <w:szCs w:val="24"/>
        </w:rPr>
        <w:t>Observação:</w:t>
      </w:r>
      <w:r w:rsidRPr="001D680F">
        <w:rPr>
          <w:rFonts w:asciiTheme="minorHAnsi" w:hAnsiTheme="minorHAnsi" w:cstheme="minorHAnsi"/>
          <w:szCs w:val="24"/>
        </w:rPr>
        <w:tab/>
        <w:t xml:space="preserve">Informar os códigos comerciais utilizados por sua empresa no curso normal das operações de venda do produto </w:t>
      </w:r>
      <w:r w:rsidR="00167FE5" w:rsidRPr="001D680F">
        <w:rPr>
          <w:rFonts w:asciiTheme="minorHAnsi" w:hAnsiTheme="minorHAnsi" w:cstheme="minorHAnsi"/>
          <w:szCs w:val="24"/>
        </w:rPr>
        <w:t>em questão</w:t>
      </w:r>
      <w:r w:rsidRPr="001D680F">
        <w:rPr>
          <w:rFonts w:asciiTheme="minorHAnsi" w:hAnsiTheme="minorHAnsi" w:cstheme="minorHAnsi"/>
          <w:szCs w:val="24"/>
        </w:rPr>
        <w:t>.</w:t>
      </w:r>
    </w:p>
    <w:p w14:paraId="32463BCE" w14:textId="77777777" w:rsidR="00344914" w:rsidRPr="001D680F" w:rsidRDefault="00344914" w:rsidP="00BD7518">
      <w:pPr>
        <w:pStyle w:val="Recuodecorpodetexto3"/>
        <w:ind w:left="-142" w:right="-198"/>
        <w:rPr>
          <w:rFonts w:asciiTheme="minorHAnsi" w:hAnsiTheme="minorHAnsi" w:cstheme="minorHAnsi"/>
          <w:szCs w:val="24"/>
        </w:rPr>
      </w:pPr>
    </w:p>
    <w:p w14:paraId="4B710B34" w14:textId="77777777" w:rsidR="00344914" w:rsidRPr="001D680F" w:rsidRDefault="00344914" w:rsidP="00BD7518">
      <w:pPr>
        <w:pStyle w:val="Recuodecorpodetexto3"/>
        <w:ind w:left="-142" w:right="-198"/>
        <w:rPr>
          <w:rFonts w:asciiTheme="minorHAnsi" w:hAnsiTheme="minorHAnsi" w:cstheme="minorHAnsi"/>
          <w:b/>
          <w:szCs w:val="24"/>
        </w:rPr>
      </w:pPr>
      <w:r w:rsidRPr="001D680F">
        <w:rPr>
          <w:rFonts w:asciiTheme="minorHAnsi" w:hAnsiTheme="minorHAnsi" w:cstheme="minorHAnsi"/>
          <w:b/>
          <w:szCs w:val="24"/>
        </w:rPr>
        <w:t>Campo Nº 03.</w:t>
      </w:r>
      <w:r w:rsidR="00426320" w:rsidRPr="001D680F">
        <w:rPr>
          <w:rFonts w:asciiTheme="minorHAnsi" w:hAnsiTheme="minorHAnsi" w:cstheme="minorHAnsi"/>
          <w:b/>
          <w:szCs w:val="24"/>
        </w:rPr>
        <w:t>2</w:t>
      </w:r>
      <w:r w:rsidRPr="001D680F">
        <w:rPr>
          <w:rFonts w:asciiTheme="minorHAnsi" w:hAnsiTheme="minorHAnsi" w:cstheme="minorHAnsi"/>
          <w:b/>
          <w:szCs w:val="24"/>
        </w:rPr>
        <w:tab/>
      </w:r>
      <w:r w:rsidRPr="001D680F">
        <w:rPr>
          <w:rFonts w:asciiTheme="minorHAnsi" w:hAnsiTheme="minorHAnsi" w:cstheme="minorHAnsi"/>
          <w:b/>
          <w:szCs w:val="24"/>
        </w:rPr>
        <w:tab/>
        <w:t>Código de Identificação do Produto (CODIP)</w:t>
      </w:r>
    </w:p>
    <w:p w14:paraId="4AC79AAA" w14:textId="4A89CB56" w:rsidR="00344914" w:rsidRPr="001D680F" w:rsidRDefault="00862FD0" w:rsidP="00862FD0">
      <w:pPr>
        <w:pStyle w:val="Recuodecorpodetexto3"/>
        <w:ind w:left="2127" w:right="-198" w:hanging="2269"/>
        <w:rPr>
          <w:rFonts w:asciiTheme="minorHAnsi" w:hAnsiTheme="minorHAnsi" w:cstheme="minorHAnsi"/>
          <w:szCs w:val="24"/>
        </w:rPr>
      </w:pPr>
      <w:r w:rsidRPr="001D680F">
        <w:rPr>
          <w:rFonts w:asciiTheme="minorHAnsi" w:hAnsiTheme="minorHAnsi" w:cstheme="minorHAnsi"/>
          <w:szCs w:val="24"/>
        </w:rPr>
        <w:t>Observação:</w:t>
      </w:r>
      <w:r w:rsidRPr="001D680F">
        <w:rPr>
          <w:rFonts w:asciiTheme="minorHAnsi" w:hAnsiTheme="minorHAnsi" w:cstheme="minorHAnsi"/>
          <w:szCs w:val="24"/>
        </w:rPr>
        <w:tab/>
      </w:r>
      <w:r w:rsidR="00774BEB" w:rsidRPr="001D680F">
        <w:rPr>
          <w:rFonts w:asciiTheme="minorHAnsi" w:hAnsiTheme="minorHAnsi" w:cstheme="minorHAnsi"/>
          <w:szCs w:val="24"/>
        </w:rPr>
        <w:t>Informar o código de acordo com o especificado no item “</w:t>
      </w:r>
      <w:r w:rsidR="00E24366" w:rsidRPr="001D680F">
        <w:rPr>
          <w:rFonts w:asciiTheme="minorHAnsi" w:hAnsiTheme="minorHAnsi" w:cstheme="minorHAnsi"/>
          <w:szCs w:val="24"/>
        </w:rPr>
        <w:t>c</w:t>
      </w:r>
      <w:r w:rsidR="00774BEB" w:rsidRPr="001D680F">
        <w:rPr>
          <w:rFonts w:asciiTheme="minorHAnsi" w:hAnsiTheme="minorHAnsi" w:cstheme="minorHAnsi"/>
          <w:szCs w:val="24"/>
        </w:rPr>
        <w:t xml:space="preserve">” das instruções de preenchimento do Apêndice </w:t>
      </w:r>
      <w:r w:rsidR="006C0393" w:rsidRPr="001D680F">
        <w:rPr>
          <w:rFonts w:asciiTheme="minorHAnsi" w:hAnsiTheme="minorHAnsi" w:cstheme="minorHAnsi"/>
          <w:szCs w:val="24"/>
        </w:rPr>
        <w:t>I</w:t>
      </w:r>
      <w:r w:rsidR="00774BEB" w:rsidRPr="001D680F">
        <w:rPr>
          <w:rFonts w:asciiTheme="minorHAnsi" w:hAnsiTheme="minorHAnsi" w:cstheme="minorHAnsi"/>
          <w:szCs w:val="24"/>
        </w:rPr>
        <w:t>I.</w:t>
      </w:r>
      <w:r w:rsidR="00E24366" w:rsidRPr="001D680F">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EC5DFD6"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Quantidade</w:t>
      </w:r>
      <w:r w:rsidR="001D680F">
        <w:rPr>
          <w:rFonts w:asciiTheme="minorHAnsi" w:hAnsiTheme="minorHAnsi" w:cstheme="minorHAnsi"/>
          <w:b/>
          <w:szCs w:val="24"/>
        </w:rPr>
        <w:t xml:space="preserve"> (t)</w:t>
      </w:r>
    </w:p>
    <w:p w14:paraId="788E39CE" w14:textId="62B999CB"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Informar a quantidade vendida (em</w:t>
      </w:r>
      <w:r w:rsidR="001D680F">
        <w:rPr>
          <w:rFonts w:asciiTheme="minorHAnsi" w:hAnsiTheme="minorHAnsi" w:cstheme="minorHAnsi"/>
          <w:szCs w:val="24"/>
        </w:rPr>
        <w:t xml:space="preserve"> t)</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 xml:space="preserve">fornecer a fórmula utilizada para esse cálculo e uma planilha especificando como a taxa média de juros de curto prazo foi calculada. Informar a fonte das </w:t>
      </w:r>
      <w:r w:rsidR="0090688E" w:rsidRPr="005D5D1A">
        <w:rPr>
          <w:rFonts w:asciiTheme="minorHAnsi" w:hAnsiTheme="minorHAnsi" w:cstheme="minorHAnsi"/>
        </w:rPr>
        <w:lastRenderedPageBreak/>
        <w:t>taxas de juros de curto prazo utilizadas nos cálculos e apresentar documentação pertinente</w:t>
      </w:r>
      <w:r w:rsidRPr="005D5D1A">
        <w:rPr>
          <w:rFonts w:asciiTheme="minorHAnsi" w:hAnsiTheme="minorHAnsi" w:cstheme="minorHAnsi"/>
          <w:szCs w:val="24"/>
        </w:rPr>
        <w:t>.</w:t>
      </w:r>
      <w:bookmarkStart w:id="15" w:name="_Toc12161866"/>
      <w:bookmarkEnd w:id="15"/>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pel</w:t>
      </w:r>
      <w:r w:rsidR="007A23FB" w:rsidRPr="005D5D1A">
        <w:rPr>
          <w:rFonts w:asciiTheme="minorHAnsi" w:hAnsiTheme="minorHAnsi" w:cstheme="minorHAnsi"/>
          <w:szCs w:val="24"/>
        </w:rPr>
        <w:t>a</w:t>
      </w:r>
      <w:r w:rsidRPr="005D5D1A">
        <w:rPr>
          <w:rFonts w:asciiTheme="minorHAnsi" w:hAnsiTheme="minorHAnsi" w:cstheme="minorHAnsi"/>
          <w:szCs w:val="24"/>
        </w:rPr>
        <w:t xml:space="preserve"> </w:t>
      </w:r>
      <w:r w:rsidR="007A23FB" w:rsidRPr="005D5D1A">
        <w:rPr>
          <w:rFonts w:asciiTheme="minorHAnsi" w:hAnsiTheme="minorHAnsi" w:cstheme="minorHAnsi"/>
          <w:szCs w:val="24"/>
        </w:rPr>
        <w:t>SDCOM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7A23FB" w:rsidRPr="005D5D1A">
        <w:rPr>
          <w:rFonts w:asciiTheme="minorHAnsi" w:hAnsiTheme="minorHAnsi" w:cstheme="minorHAnsi"/>
          <w:szCs w:val="24"/>
        </w:rPr>
        <w:t xml:space="preserve">a SDCOM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8492A" w14:textId="77777777" w:rsidR="004D7D9D" w:rsidRDefault="004D7D9D">
      <w:r>
        <w:separator/>
      </w:r>
    </w:p>
  </w:endnote>
  <w:endnote w:type="continuationSeparator" w:id="0">
    <w:p w14:paraId="71578698" w14:textId="77777777" w:rsidR="004D7D9D" w:rsidRDefault="004D7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DCB99" w14:textId="77777777" w:rsidR="004D7D9D" w:rsidRDefault="004D7D9D">
      <w:r>
        <w:separator/>
      </w:r>
    </w:p>
  </w:footnote>
  <w:footnote w:type="continuationSeparator" w:id="0">
    <w:p w14:paraId="40C0CEFB" w14:textId="77777777" w:rsidR="004D7D9D" w:rsidRDefault="004D7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09822889">
    <w:abstractNumId w:val="4"/>
  </w:num>
  <w:num w:numId="2" w16cid:durableId="1881280173">
    <w:abstractNumId w:val="0"/>
  </w:num>
  <w:num w:numId="3" w16cid:durableId="210577295">
    <w:abstractNumId w:val="1"/>
  </w:num>
  <w:num w:numId="4" w16cid:durableId="1174805590">
    <w:abstractNumId w:val="5"/>
  </w:num>
  <w:num w:numId="5" w16cid:durableId="555972741">
    <w:abstractNumId w:val="6"/>
  </w:num>
  <w:num w:numId="6" w16cid:durableId="327487912">
    <w:abstractNumId w:val="2"/>
  </w:num>
  <w:num w:numId="7" w16cid:durableId="54699512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D680F"/>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30F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2BA5"/>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6D55"/>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2892"/>
    <w:rsid w:val="00B34062"/>
    <w:rsid w:val="00B35070"/>
    <w:rsid w:val="00B3523F"/>
    <w:rsid w:val="00B363BA"/>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D3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20249774">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3620</Words>
  <Characters>19553</Characters>
  <Application>Microsoft Office Word</Application>
  <DocSecurity>2</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23127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Thiago Fernandes Aquino</cp:lastModifiedBy>
  <cp:revision>20</cp:revision>
  <cp:lastPrinted>2016-05-02T13:35:00Z</cp:lastPrinted>
  <dcterms:created xsi:type="dcterms:W3CDTF">2016-07-13T14:55:00Z</dcterms:created>
  <dcterms:modified xsi:type="dcterms:W3CDTF">2022-08-30T23:16:00Z</dcterms:modified>
</cp:coreProperties>
</file>